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0B" w:rsidRDefault="0030462D">
      <w:pPr>
        <w:spacing w:after="26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220B" w:rsidRDefault="0030462D">
      <w:pPr>
        <w:spacing w:after="0" w:line="259" w:lineRule="auto"/>
        <w:ind w:left="4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19064</wp:posOffset>
            </wp:positionH>
            <wp:positionV relativeFrom="paragraph">
              <wp:posOffset>-202492</wp:posOffset>
            </wp:positionV>
            <wp:extent cx="1658112" cy="722376"/>
            <wp:effectExtent l="0" t="0" r="0" b="0"/>
            <wp:wrapSquare wrapText="bothSides"/>
            <wp:docPr id="2612" name="Picture 2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2" name="Picture 26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Municipalidad de La Calera</w:t>
      </w:r>
    </w:p>
    <w:p w:rsidR="00AF220B" w:rsidRDefault="0030462D">
      <w:pPr>
        <w:spacing w:after="0" w:line="259" w:lineRule="auto"/>
        <w:ind w:left="40"/>
        <w:jc w:val="center"/>
      </w:pPr>
      <w:r>
        <w:rPr>
          <w:sz w:val="20"/>
        </w:rPr>
        <w:t xml:space="preserve">Dirección Recursos Humanos y Abastecimiento </w:t>
      </w:r>
    </w:p>
    <w:p w:rsidR="00AF220B" w:rsidRDefault="0030462D">
      <w:pPr>
        <w:pStyle w:val="Ttulo1"/>
        <w:ind w:left="40" w:right="0"/>
      </w:pPr>
      <w:r>
        <w:rPr>
          <w:sz w:val="20"/>
          <w:u w:val="single" w:color="000000"/>
        </w:rPr>
        <w:t>Administración de Personal</w:t>
      </w:r>
      <w:r>
        <w:rPr>
          <w:sz w:val="20"/>
        </w:rPr>
        <w:t xml:space="preserve"> </w:t>
      </w:r>
    </w:p>
    <w:p w:rsidR="00AF220B" w:rsidRDefault="0030462D">
      <w:pPr>
        <w:spacing w:after="0" w:line="259" w:lineRule="auto"/>
        <w:ind w:left="3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220B" w:rsidRDefault="0030462D">
      <w:pPr>
        <w:spacing w:after="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AF220B" w:rsidRDefault="0030462D">
      <w:pPr>
        <w:spacing w:after="0" w:line="259" w:lineRule="auto"/>
        <w:ind w:left="0" w:right="3" w:firstLine="0"/>
        <w:jc w:val="center"/>
      </w:pPr>
      <w:r>
        <w:rPr>
          <w:b/>
          <w:u w:val="single" w:color="000000"/>
        </w:rPr>
        <w:t>DECLARACION JURADA SIMPLE</w:t>
      </w:r>
      <w:r>
        <w:t xml:space="preserve"> </w:t>
      </w:r>
    </w:p>
    <w:p w:rsidR="00AF220B" w:rsidRDefault="0030462D">
      <w:pPr>
        <w:spacing w:after="0" w:line="259" w:lineRule="auto"/>
        <w:ind w:left="48" w:firstLine="0"/>
        <w:jc w:val="center"/>
      </w:pPr>
      <w: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ind w:left="-5"/>
      </w:pPr>
      <w:proofErr w:type="gramStart"/>
      <w:r>
        <w:rPr>
          <w:b/>
        </w:rPr>
        <w:t>NOMBRE:</w:t>
      </w:r>
      <w:r>
        <w:t>_</w:t>
      </w:r>
      <w:proofErr w:type="gramEnd"/>
      <w:r>
        <w:t>____________________________________________________________________</w:t>
      </w:r>
      <w:r>
        <w:rPr>
          <w:b/>
        </w:rP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F220B" w:rsidRDefault="0030462D">
      <w:pPr>
        <w:ind w:left="-5"/>
      </w:pPr>
      <w:r>
        <w:rPr>
          <w:b/>
        </w:rPr>
        <w:t xml:space="preserve">DOMICILIO: </w:t>
      </w:r>
      <w:r>
        <w:t xml:space="preserve">___________________________________________________________________ </w:t>
      </w: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ind w:left="-5"/>
      </w:pPr>
      <w:r>
        <w:rPr>
          <w:b/>
        </w:rPr>
        <w:t xml:space="preserve">RUT.: </w:t>
      </w:r>
      <w:r>
        <w:t xml:space="preserve">___________________________________________________________________________ </w:t>
      </w: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ind w:left="-5"/>
        <w:jc w:val="left"/>
      </w:pPr>
      <w:r>
        <w:rPr>
          <w:b/>
          <w:i/>
        </w:rPr>
        <w:t xml:space="preserve">Bajo Juramento Declaro: </w:t>
      </w:r>
    </w:p>
    <w:p w:rsidR="00AF220B" w:rsidRDefault="0030462D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AF220B" w:rsidRDefault="0030462D">
      <w:pPr>
        <w:numPr>
          <w:ilvl w:val="0"/>
          <w:numId w:val="1"/>
        </w:numPr>
        <w:ind w:hanging="360"/>
      </w:pPr>
      <w:r>
        <w:t xml:space="preserve">No estar inhabilitado para el ejercicio de funciones o cargos públicos, ni hallarse condenado por crimen o simple delito, como lo establecen los artículos 10 y 11º de la Ley </w:t>
      </w:r>
      <w:proofErr w:type="spellStart"/>
      <w:r>
        <w:t>Nº</w:t>
      </w:r>
      <w:proofErr w:type="spellEnd"/>
      <w:r>
        <w:t xml:space="preserve"> 18.883, Estatuto Administrativo para Funcionarios Municipales, modificado por l</w:t>
      </w:r>
      <w:r>
        <w:t>a Ley 20.702, que dice, “Sin Perjuicio de lo anterior, tratándose del acceso a cargos de Auxiliares y Administrativos, no será impedimento para el ingreso encontrarse condenado por ilícito que tenga asignada pena de simple delito, siempre que no sea de aqu</w:t>
      </w:r>
      <w:r>
        <w:t xml:space="preserve">ellos contemplados en el Título V, Libro II, del Código Penal”.‐ </w:t>
      </w:r>
      <w:r>
        <w:rPr>
          <w:b/>
        </w:rPr>
        <w:t xml:space="preserve"> </w:t>
      </w:r>
    </w:p>
    <w:p w:rsidR="00AF220B" w:rsidRDefault="0030462D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AF220B" w:rsidRDefault="0030462D">
      <w:pPr>
        <w:numPr>
          <w:ilvl w:val="0"/>
          <w:numId w:val="1"/>
        </w:numPr>
        <w:ind w:hanging="360"/>
      </w:pPr>
      <w:r>
        <w:t>No haber cesado en un cargo público como consecuencia de haber obtenido una calificación deficiente o por medida disciplinaria, salvo que hayan transcurrido más de cinco años desde la fec</w:t>
      </w:r>
      <w:r>
        <w:t xml:space="preserve">ha de expiración de funciones, como lo establecen los artículos 10º y 11º de la Ley </w:t>
      </w:r>
      <w:proofErr w:type="spellStart"/>
      <w:r>
        <w:t>Nº</w:t>
      </w:r>
      <w:proofErr w:type="spellEnd"/>
      <w:r>
        <w:t xml:space="preserve"> 18.883, Estatuto Administrativo para Funcionarios Municipales. </w:t>
      </w:r>
    </w:p>
    <w:p w:rsidR="00AF220B" w:rsidRDefault="0030462D">
      <w:pPr>
        <w:spacing w:after="0" w:line="259" w:lineRule="auto"/>
        <w:ind w:left="720" w:firstLine="0"/>
        <w:jc w:val="left"/>
      </w:pPr>
      <w:r>
        <w:t xml:space="preserve"> </w:t>
      </w:r>
    </w:p>
    <w:p w:rsidR="00AF220B" w:rsidRDefault="0030462D">
      <w:pPr>
        <w:numPr>
          <w:ilvl w:val="0"/>
          <w:numId w:val="1"/>
        </w:numPr>
        <w:ind w:hanging="360"/>
      </w:pPr>
      <w:r>
        <w:t>De conformidad a la letra a) del artículo 54 de la Ley 18.575, no tengo vigente y no he suscrito direct</w:t>
      </w:r>
      <w:r>
        <w:t>amente o por terceros, algún tipo de contrato o caución igual o superior a 200 (doscientas) UTM, como tampoco tengo algún litigio pendiente con algún organismo de la Administración Pública, a menos que se refieran al ejercicio de derechos propios, de su có</w:t>
      </w:r>
      <w:r>
        <w:t xml:space="preserve">nyuge, hijos, adoptados o parientes hasta el tercer grado de consanguinidad y segundo de afinidad inclusive. </w:t>
      </w:r>
    </w:p>
    <w:p w:rsidR="00AF220B" w:rsidRDefault="0030462D">
      <w:pPr>
        <w:spacing w:after="0" w:line="259" w:lineRule="auto"/>
        <w:ind w:left="720" w:firstLine="0"/>
        <w:jc w:val="left"/>
      </w:pPr>
      <w:r>
        <w:t xml:space="preserve"> </w:t>
      </w:r>
    </w:p>
    <w:p w:rsidR="00AF220B" w:rsidRDefault="0030462D">
      <w:pPr>
        <w:numPr>
          <w:ilvl w:val="0"/>
          <w:numId w:val="1"/>
        </w:numPr>
        <w:ind w:hanging="360"/>
      </w:pPr>
      <w:r>
        <w:t xml:space="preserve">De conformidad a la letra a) del artículo 54, inciso tercero de la Ley 18.575, no ser </w:t>
      </w:r>
      <w:proofErr w:type="gramStart"/>
      <w:r>
        <w:t>Director</w:t>
      </w:r>
      <w:proofErr w:type="gramEnd"/>
      <w:r>
        <w:t>, Administrador, representante y socio titular del</w:t>
      </w:r>
      <w:r>
        <w:t xml:space="preserve"> 10 % o más de los derechos de cualquier clase de sociedad, cuando ésta tenga contratos o cauciones (garantías) vigentes ascendentes a 200 unidades tributarias mensuales (U.T.M.) o más, o litigios pendientes con la Municipalidad de La Calera.  </w:t>
      </w:r>
    </w:p>
    <w:p w:rsidR="00AF220B" w:rsidRDefault="0030462D">
      <w:pPr>
        <w:spacing w:after="0" w:line="259" w:lineRule="auto"/>
        <w:ind w:left="720" w:firstLine="0"/>
        <w:jc w:val="left"/>
      </w:pPr>
      <w:r>
        <w:t xml:space="preserve"> </w:t>
      </w:r>
    </w:p>
    <w:p w:rsidR="00AF220B" w:rsidRDefault="0030462D">
      <w:pPr>
        <w:numPr>
          <w:ilvl w:val="0"/>
          <w:numId w:val="1"/>
        </w:numPr>
        <w:ind w:hanging="360"/>
      </w:pPr>
      <w:r>
        <w:t>De confor</w:t>
      </w:r>
      <w:r>
        <w:t xml:space="preserve">midad a la letra b) del artículo 54º de la Ley </w:t>
      </w:r>
      <w:proofErr w:type="spellStart"/>
      <w:r>
        <w:t>Nº</w:t>
      </w:r>
      <w:proofErr w:type="spellEnd"/>
      <w:r>
        <w:t xml:space="preserve"> 18.575 no tengo la calidad de cónyuge, hijo, adoptado o pariente hasta el tercer grado de consanguinidad (padres, hijos, abuelos, nietos, bisabuelos, bisnietos, hermanos, tíos y sobrinos) y segundo de afini</w:t>
      </w:r>
      <w:r>
        <w:t>dad inclusive (cuñados) respecto de las autoridades (</w:t>
      </w:r>
      <w:proofErr w:type="gramStart"/>
      <w:r>
        <w:t>Alcalde</w:t>
      </w:r>
      <w:proofErr w:type="gramEnd"/>
      <w:r>
        <w:t xml:space="preserve"> y Concejales) y de los funcionarios directivos de la Municipalidad de La Calera, hasta el nivel de Jefes de departamento o su equivalente. </w:t>
      </w:r>
    </w:p>
    <w:p w:rsidR="00AF220B" w:rsidRDefault="0030462D">
      <w:pPr>
        <w:spacing w:after="0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pStyle w:val="Ttulo1"/>
      </w:pPr>
      <w:r>
        <w:t xml:space="preserve">_____________________________ </w:t>
      </w:r>
      <w:r>
        <w:t xml:space="preserve">FIRMA DEL DECLARANTE </w:t>
      </w: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rPr>
          <w:b/>
        </w:rPr>
        <w:t xml:space="preserve">FECHA: ____________________/ </w:t>
      </w:r>
    </w:p>
    <w:p w:rsidR="00AF220B" w:rsidRDefault="0030462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F220B" w:rsidRDefault="0030462D">
      <w:pPr>
        <w:spacing w:after="65" w:line="259" w:lineRule="auto"/>
        <w:ind w:left="0" w:firstLine="0"/>
        <w:jc w:val="left"/>
      </w:pPr>
      <w:r>
        <w:rPr>
          <w:b/>
        </w:rPr>
        <w:t xml:space="preserve"> </w:t>
      </w:r>
    </w:p>
    <w:p w:rsidR="00AF220B" w:rsidRDefault="0030462D">
      <w:pPr>
        <w:tabs>
          <w:tab w:val="center" w:pos="4419"/>
        </w:tabs>
        <w:spacing w:after="133" w:line="259" w:lineRule="auto"/>
        <w:ind w:left="-15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AF220B" w:rsidRDefault="0030462D">
      <w:pPr>
        <w:spacing w:after="26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220B" w:rsidRDefault="0030462D">
      <w:pPr>
        <w:spacing w:after="0" w:line="259" w:lineRule="auto"/>
        <w:ind w:left="4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19064</wp:posOffset>
            </wp:positionH>
            <wp:positionV relativeFrom="paragraph">
              <wp:posOffset>-202492</wp:posOffset>
            </wp:positionV>
            <wp:extent cx="1658112" cy="722376"/>
            <wp:effectExtent l="0" t="0" r="0" b="0"/>
            <wp:wrapSquare wrapText="bothSides"/>
            <wp:docPr id="2613" name="Picture 2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3" name="Picture 26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</w:t>
      </w:r>
    </w:p>
    <w:p w:rsidR="00AF220B" w:rsidRDefault="0030462D">
      <w:pPr>
        <w:spacing w:after="0" w:line="259" w:lineRule="auto"/>
        <w:ind w:left="3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220B" w:rsidRDefault="0030462D">
      <w:pPr>
        <w:spacing w:after="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F220B" w:rsidRDefault="0030462D" w:rsidP="002B2B4F">
      <w:pPr>
        <w:pStyle w:val="Ttulo1"/>
        <w:ind w:right="3"/>
      </w:pPr>
      <w:r>
        <w:t>FICHA POSTULACION</w:t>
      </w:r>
      <w:r>
        <w:t xml:space="preserve"> </w:t>
      </w:r>
    </w:p>
    <w:p w:rsidR="00AF220B" w:rsidRDefault="0030462D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ind w:left="-5"/>
      </w:pPr>
      <w:r>
        <w:rPr>
          <w:b/>
        </w:rPr>
        <w:t xml:space="preserve">NOMBRE: </w:t>
      </w:r>
      <w:r>
        <w:t xml:space="preserve">________________________________________________________________________ </w:t>
      </w:r>
    </w:p>
    <w:p w:rsidR="00AF220B" w:rsidRDefault="0030462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F220B" w:rsidRDefault="0030462D">
      <w:pPr>
        <w:ind w:left="-5"/>
      </w:pPr>
      <w:r>
        <w:rPr>
          <w:b/>
        </w:rPr>
        <w:t xml:space="preserve">TELEFONO: </w:t>
      </w:r>
      <w:r>
        <w:t>____________________</w:t>
      </w:r>
      <w:r>
        <w:rPr>
          <w:b/>
        </w:rPr>
        <w:t xml:space="preserve"> E‐</w:t>
      </w:r>
      <w:proofErr w:type="gramStart"/>
      <w:r>
        <w:rPr>
          <w:b/>
        </w:rPr>
        <w:t>MAIL:</w:t>
      </w:r>
      <w:r>
        <w:t>_</w:t>
      </w:r>
      <w:proofErr w:type="gramEnd"/>
      <w:r>
        <w:t>__________________________________________</w:t>
      </w:r>
      <w:r>
        <w:rPr>
          <w:b/>
        </w:rP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F220B" w:rsidRDefault="0030462D">
      <w:pPr>
        <w:ind w:left="-5"/>
      </w:pPr>
      <w:r>
        <w:rPr>
          <w:b/>
        </w:rPr>
        <w:t>DOMICILIO:</w:t>
      </w:r>
      <w:r>
        <w:t xml:space="preserve"> __________________________________</w:t>
      </w:r>
      <w:r>
        <w:t xml:space="preserve">____________________________________ </w:t>
      </w: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AF220B">
      <w:pPr>
        <w:spacing w:after="0" w:line="259" w:lineRule="auto"/>
        <w:ind w:left="0" w:firstLine="0"/>
        <w:jc w:val="left"/>
      </w:pP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ind w:left="-5"/>
        <w:jc w:val="left"/>
      </w:pPr>
      <w:r>
        <w:rPr>
          <w:b/>
          <w:i/>
        </w:rPr>
        <w:t xml:space="preserve">Nota: La presente ficha de postulación </w:t>
      </w:r>
      <w:r>
        <w:rPr>
          <w:b/>
          <w:i/>
          <w:u w:val="single" w:color="000000"/>
        </w:rPr>
        <w:t>debe</w:t>
      </w:r>
      <w:r>
        <w:rPr>
          <w:b/>
          <w:i/>
        </w:rPr>
        <w:t xml:space="preserve"> estar </w:t>
      </w:r>
      <w:r>
        <w:rPr>
          <w:b/>
          <w:i/>
          <w:u w:val="single" w:color="000000"/>
        </w:rPr>
        <w:t>pegada</w:t>
      </w:r>
      <w:r>
        <w:rPr>
          <w:b/>
          <w:i/>
        </w:rPr>
        <w:t xml:space="preserve"> en la cubierta del sobre </w:t>
      </w:r>
      <w:r>
        <w:rPr>
          <w:b/>
          <w:i/>
          <w:u w:val="single" w:color="000000"/>
        </w:rPr>
        <w:t>sellado</w:t>
      </w:r>
      <w:r>
        <w:rPr>
          <w:b/>
          <w:i/>
        </w:rPr>
        <w:t xml:space="preserve">, con todos los antecedentes </w:t>
      </w:r>
      <w:proofErr w:type="gramStart"/>
      <w:r>
        <w:rPr>
          <w:b/>
          <w:i/>
        </w:rPr>
        <w:t>requeridos.‐</w:t>
      </w:r>
      <w:proofErr w:type="gramEnd"/>
      <w:r>
        <w:rPr>
          <w:b/>
          <w:i/>
        </w:rP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spacing w:after="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ind w:left="-5"/>
      </w:pPr>
      <w:r>
        <w:t xml:space="preserve">                                                        ___________________________ </w:t>
      </w:r>
    </w:p>
    <w:p w:rsidR="00AF220B" w:rsidRDefault="0030462D">
      <w:pPr>
        <w:pStyle w:val="Ttulo1"/>
      </w:pPr>
      <w:r>
        <w:t xml:space="preserve">FIRMA DEL POSTULANTE </w:t>
      </w:r>
    </w:p>
    <w:p w:rsidR="00AF220B" w:rsidRDefault="0030462D">
      <w:pPr>
        <w:spacing w:after="6750" w:line="259" w:lineRule="auto"/>
        <w:ind w:left="0" w:firstLine="0"/>
        <w:jc w:val="left"/>
      </w:pPr>
      <w:r>
        <w:t xml:space="preserve"> </w:t>
      </w:r>
    </w:p>
    <w:p w:rsidR="00AF220B" w:rsidRDefault="0030462D">
      <w:pPr>
        <w:tabs>
          <w:tab w:val="center" w:pos="4419"/>
        </w:tabs>
        <w:spacing w:after="133" w:line="259" w:lineRule="auto"/>
        <w:ind w:left="-15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12</w:t>
      </w:r>
    </w:p>
    <w:sectPr w:rsidR="00AF220B">
      <w:pgSz w:w="12240" w:h="20160"/>
      <w:pgMar w:top="183" w:right="1697" w:bottom="221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64953"/>
    <w:multiLevelType w:val="hybridMultilevel"/>
    <w:tmpl w:val="743ED1CE"/>
    <w:lvl w:ilvl="0" w:tplc="7076D3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823D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ED3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29B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F8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8D0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4EF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2F4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5E51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0B"/>
    <w:rsid w:val="002B2B4F"/>
    <w:rsid w:val="0030462D"/>
    <w:rsid w:val="00A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C881"/>
  <w15:docId w15:val="{D2F6371B-7D6C-4682-AE90-F920ED4E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BASES ADM. OK.docx</vt:lpstr>
    </vt:vector>
  </TitlesOfParts>
  <Company>Municipalidad de La Calera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ADM. OK.docx</dc:title>
  <dc:subject/>
  <dc:creator>tgomez</dc:creator>
  <cp:keywords/>
  <cp:lastModifiedBy>María Elena López Montenegro</cp:lastModifiedBy>
  <cp:revision>2</cp:revision>
  <cp:lastPrinted>2023-01-11T16:30:00Z</cp:lastPrinted>
  <dcterms:created xsi:type="dcterms:W3CDTF">2023-01-11T19:19:00Z</dcterms:created>
  <dcterms:modified xsi:type="dcterms:W3CDTF">2023-01-11T19:19:00Z</dcterms:modified>
</cp:coreProperties>
</file>