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4A5A" w14:textId="6C0246D7" w:rsidR="00BD5150" w:rsidRDefault="00BD5150" w:rsidP="00182770">
      <w:pPr>
        <w:pStyle w:val="Ttulo"/>
        <w:rPr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E71A96A" wp14:editId="2E649467">
            <wp:simplePos x="0" y="0"/>
            <wp:positionH relativeFrom="column">
              <wp:posOffset>5120640</wp:posOffset>
            </wp:positionH>
            <wp:positionV relativeFrom="paragraph">
              <wp:posOffset>-170180</wp:posOffset>
            </wp:positionV>
            <wp:extent cx="75755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184" y="21000"/>
                <wp:lineTo x="2118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64D5D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6862CD7D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3172130C" w14:textId="77777777" w:rsidR="00BD5150" w:rsidRDefault="00BD5150" w:rsidP="00BD5150">
      <w:pPr>
        <w:jc w:val="center"/>
        <w:rPr>
          <w:rFonts w:asciiTheme="minorHAnsi" w:hAnsiTheme="minorHAnsi" w:cstheme="minorHAnsi"/>
          <w:b/>
        </w:rPr>
      </w:pPr>
    </w:p>
    <w:p w14:paraId="722C4B2B" w14:textId="77777777" w:rsidR="00935E06" w:rsidRDefault="00935E06" w:rsidP="00BD5150">
      <w:pPr>
        <w:jc w:val="center"/>
        <w:rPr>
          <w:rFonts w:asciiTheme="minorHAnsi" w:hAnsiTheme="minorHAnsi" w:cstheme="minorHAnsi"/>
          <w:b/>
        </w:rPr>
      </w:pPr>
    </w:p>
    <w:p w14:paraId="005176A6" w14:textId="07F58CEE" w:rsidR="00BD5150" w:rsidRDefault="00BD5150" w:rsidP="00BD5150">
      <w:pPr>
        <w:jc w:val="center"/>
        <w:rPr>
          <w:rFonts w:asciiTheme="minorHAnsi" w:hAnsiTheme="minorHAnsi" w:cstheme="minorHAnsi"/>
          <w:b/>
        </w:rPr>
      </w:pPr>
      <w:r w:rsidRPr="00DF5A39">
        <w:rPr>
          <w:rFonts w:asciiTheme="minorHAnsi" w:hAnsiTheme="minorHAnsi" w:cstheme="minorHAnsi"/>
          <w:b/>
        </w:rPr>
        <w:t>REQU</w:t>
      </w:r>
      <w:r>
        <w:rPr>
          <w:rFonts w:asciiTheme="minorHAnsi" w:hAnsiTheme="minorHAnsi" w:cstheme="minorHAnsi"/>
          <w:b/>
        </w:rPr>
        <w:t>E</w:t>
      </w:r>
      <w:r w:rsidRPr="00DF5A39">
        <w:rPr>
          <w:rFonts w:asciiTheme="minorHAnsi" w:hAnsiTheme="minorHAnsi" w:cstheme="minorHAnsi"/>
          <w:b/>
        </w:rPr>
        <w:t xml:space="preserve">RIMIENTO DE </w:t>
      </w:r>
      <w:r>
        <w:rPr>
          <w:rFonts w:asciiTheme="minorHAnsi" w:hAnsiTheme="minorHAnsi" w:cstheme="minorHAnsi"/>
          <w:b/>
        </w:rPr>
        <w:t>PUBLICACIÓN DE CONVOCATORIA</w:t>
      </w:r>
    </w:p>
    <w:p w14:paraId="50417620" w14:textId="77777777" w:rsidR="00BD3BAC" w:rsidRDefault="00424D53" w:rsidP="000447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7A5D8FD3" w14:textId="77777777" w:rsidR="003A24B4" w:rsidRDefault="003A24B4" w:rsidP="0004473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2"/>
        <w:gridCol w:w="7480"/>
      </w:tblGrid>
      <w:tr w:rsidR="00DF5A39" w:rsidRPr="00DF5A39" w14:paraId="71A2C782" w14:textId="77777777" w:rsidTr="002D584A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26396F2" w14:textId="77777777" w:rsidR="00DF5A39" w:rsidRPr="00DF5A39" w:rsidRDefault="007C13F1" w:rsidP="007C13F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 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DATOS GENERALES DEL CARGO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PUESTO</w:t>
            </w:r>
          </w:p>
        </w:tc>
      </w:tr>
      <w:tr w:rsidR="00DF5A39" w:rsidRPr="00DF5A39" w14:paraId="787C4E8B" w14:textId="77777777" w:rsidTr="002D584A">
        <w:tc>
          <w:tcPr>
            <w:tcW w:w="1113" w:type="pct"/>
            <w:vAlign w:val="center"/>
          </w:tcPr>
          <w:p w14:paraId="0CCCC156" w14:textId="77777777" w:rsidR="00DF5A39" w:rsidRPr="007C13F1" w:rsidRDefault="00C01666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  <w:r w:rsidR="00DF5A39" w:rsidRPr="007C13F1">
              <w:rPr>
                <w:rFonts w:asciiTheme="minorHAnsi" w:hAnsiTheme="minorHAnsi" w:cstheme="minorHAnsi"/>
                <w:b/>
              </w:rPr>
              <w:t xml:space="preserve"> del cargo/puesto</w:t>
            </w:r>
          </w:p>
        </w:tc>
        <w:tc>
          <w:tcPr>
            <w:tcW w:w="3887" w:type="pct"/>
            <w:vAlign w:val="center"/>
          </w:tcPr>
          <w:p w14:paraId="2621C481" w14:textId="77777777" w:rsidR="00DF5A39" w:rsidRPr="00CA4DFD" w:rsidRDefault="002C6AA1" w:rsidP="000C5414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Profesional </w:t>
            </w:r>
            <w:r w:rsidR="000C5414">
              <w:rPr>
                <w:rFonts w:asciiTheme="minorHAnsi" w:hAnsiTheme="minorHAnsi" w:cstheme="minorHAnsi"/>
              </w:rPr>
              <w:t>de Apoyo</w:t>
            </w:r>
            <w:r w:rsidR="00FE476F">
              <w:rPr>
                <w:rFonts w:asciiTheme="minorHAnsi" w:hAnsiTheme="minorHAnsi" w:cstheme="minorHAnsi"/>
              </w:rPr>
              <w:t xml:space="preserve"> SENDA Previene</w:t>
            </w:r>
          </w:p>
        </w:tc>
      </w:tr>
      <w:tr w:rsidR="00497B1C" w:rsidRPr="00DF5A39" w14:paraId="30E66272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53DE27DA" w14:textId="77777777"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Institución/Entidad</w:t>
            </w:r>
          </w:p>
        </w:tc>
        <w:tc>
          <w:tcPr>
            <w:tcW w:w="3887" w:type="pct"/>
            <w:vAlign w:val="center"/>
          </w:tcPr>
          <w:p w14:paraId="0CABABB1" w14:textId="776EFE8B" w:rsidR="00497B1C" w:rsidRPr="00CA4DFD" w:rsidRDefault="00CA4DFD" w:rsidP="00182770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Ilustre Municipalidad </w:t>
            </w:r>
            <w:r w:rsidR="009830D1">
              <w:rPr>
                <w:rFonts w:asciiTheme="minorHAnsi" w:hAnsiTheme="minorHAnsi" w:cstheme="minorHAnsi"/>
              </w:rPr>
              <w:t>de La Calera</w:t>
            </w:r>
          </w:p>
        </w:tc>
      </w:tr>
      <w:tr w:rsidR="00497B1C" w:rsidRPr="00DF5A39" w14:paraId="6981D9A4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115B6B49" w14:textId="77777777"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de Vacantes</w:t>
            </w:r>
          </w:p>
        </w:tc>
        <w:tc>
          <w:tcPr>
            <w:tcW w:w="3887" w:type="pct"/>
            <w:vAlign w:val="center"/>
          </w:tcPr>
          <w:p w14:paraId="7B2F8803" w14:textId="77777777"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1</w:t>
            </w:r>
          </w:p>
        </w:tc>
      </w:tr>
      <w:tr w:rsidR="00DF5A39" w:rsidRPr="00DF5A39" w14:paraId="4191A17F" w14:textId="77777777" w:rsidTr="002D584A">
        <w:tc>
          <w:tcPr>
            <w:tcW w:w="1113" w:type="pct"/>
            <w:vAlign w:val="center"/>
          </w:tcPr>
          <w:p w14:paraId="358760D7" w14:textId="77777777" w:rsidR="00DF5A39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 Trabajo</w:t>
            </w:r>
            <w:r w:rsidR="002438A5"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3887" w:type="pct"/>
            <w:vAlign w:val="center"/>
          </w:tcPr>
          <w:p w14:paraId="259AE00A" w14:textId="6A7F8326" w:rsidR="00DF5A39" w:rsidRPr="00CA4DFD" w:rsidRDefault="00CA4DFD" w:rsidP="00255799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SENDA Previene </w:t>
            </w:r>
          </w:p>
        </w:tc>
      </w:tr>
      <w:tr w:rsidR="00497B1C" w:rsidRPr="00DF5A39" w14:paraId="62432214" w14:textId="77777777" w:rsidTr="002D584A">
        <w:trPr>
          <w:trHeight w:val="498"/>
        </w:trPr>
        <w:tc>
          <w:tcPr>
            <w:tcW w:w="1113" w:type="pct"/>
            <w:vAlign w:val="center"/>
          </w:tcPr>
          <w:p w14:paraId="0AED5204" w14:textId="77777777"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Región</w:t>
            </w:r>
          </w:p>
        </w:tc>
        <w:tc>
          <w:tcPr>
            <w:tcW w:w="3887" w:type="pct"/>
            <w:vAlign w:val="center"/>
          </w:tcPr>
          <w:p w14:paraId="4D7024DD" w14:textId="77777777"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Valparaíso</w:t>
            </w:r>
          </w:p>
        </w:tc>
      </w:tr>
      <w:tr w:rsidR="00497B1C" w:rsidRPr="00DF5A39" w14:paraId="67AD43A2" w14:textId="77777777" w:rsidTr="002D584A">
        <w:trPr>
          <w:trHeight w:val="338"/>
        </w:trPr>
        <w:tc>
          <w:tcPr>
            <w:tcW w:w="1113" w:type="pct"/>
            <w:vAlign w:val="center"/>
          </w:tcPr>
          <w:p w14:paraId="447F3368" w14:textId="77777777"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Ciudad</w:t>
            </w:r>
          </w:p>
        </w:tc>
        <w:tc>
          <w:tcPr>
            <w:tcW w:w="3887" w:type="pct"/>
            <w:vAlign w:val="center"/>
          </w:tcPr>
          <w:p w14:paraId="5EE3E3F6" w14:textId="16F860D8" w:rsidR="00497B1C" w:rsidRPr="00CA4DFD" w:rsidRDefault="009830D1" w:rsidP="00224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Calera</w:t>
            </w:r>
          </w:p>
        </w:tc>
      </w:tr>
      <w:tr w:rsidR="00EF1194" w:rsidRPr="00DF5A39" w14:paraId="699924B3" w14:textId="77777777" w:rsidTr="002D584A">
        <w:trPr>
          <w:trHeight w:val="697"/>
        </w:trPr>
        <w:tc>
          <w:tcPr>
            <w:tcW w:w="1113" w:type="pct"/>
            <w:vAlign w:val="center"/>
          </w:tcPr>
          <w:p w14:paraId="7D0893EF" w14:textId="77777777" w:rsidR="00EF1194" w:rsidRPr="007C13F1" w:rsidRDefault="00EF1194" w:rsidP="00070F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 del cargo</w:t>
            </w:r>
          </w:p>
        </w:tc>
        <w:tc>
          <w:tcPr>
            <w:tcW w:w="3887" w:type="pct"/>
            <w:vAlign w:val="center"/>
          </w:tcPr>
          <w:p w14:paraId="4D204237" w14:textId="7089EF65" w:rsidR="00EF1194" w:rsidRPr="00CA4DFD" w:rsidRDefault="006A55AE" w:rsidP="00BA2A79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Apoyar al Coordinador/a SENDA Previene en el fortalecimiento de la prevención del consumo de alcohol y las otras drogas a nivel comunal, desde el desarrollo de intervenciones en prevención universal y ambiental, a través de una gestión local de calidad y orientada a las personas. Lo anterior mediante la implementación integrada de la oferta preventiva de SENDA y alineada a los objetivos de la institución.</w:t>
            </w:r>
          </w:p>
        </w:tc>
      </w:tr>
      <w:tr w:rsidR="00EF1194" w:rsidRPr="00DF5A39" w14:paraId="50540005" w14:textId="77777777" w:rsidTr="002D584A">
        <w:trPr>
          <w:trHeight w:val="796"/>
        </w:trPr>
        <w:tc>
          <w:tcPr>
            <w:tcW w:w="1113" w:type="pct"/>
            <w:vAlign w:val="center"/>
          </w:tcPr>
          <w:p w14:paraId="3321D65F" w14:textId="77777777" w:rsidR="00EF1194" w:rsidRPr="007C13F1" w:rsidRDefault="00EF1194" w:rsidP="00070F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Funciones principales</w:t>
            </w:r>
          </w:p>
        </w:tc>
        <w:tc>
          <w:tcPr>
            <w:tcW w:w="3887" w:type="pct"/>
            <w:vAlign w:val="center"/>
          </w:tcPr>
          <w:p w14:paraId="06247688" w14:textId="7C9EDFED" w:rsidR="006A55AE" w:rsidRPr="009830D1" w:rsidRDefault="006A55AE" w:rsidP="009830D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9830D1">
              <w:rPr>
                <w:rFonts w:asciiTheme="minorHAnsi" w:hAnsiTheme="minorHAnsi" w:cstheme="minorHAnsi"/>
              </w:rPr>
              <w:t>Apoyar al Coordinador/a Previene en la implementación de un Plan de Acción Preventivo, que articule y focalice las estrategias de intervención según los factores detectados.</w:t>
            </w:r>
          </w:p>
          <w:p w14:paraId="3FE3F3DB" w14:textId="02DB9DCF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al Coordinador PREVIENE en la implementación de la oferta preventiva de SENDA, en espacios de Desarrollo Educativos, Laborales y Barriales acorde a las orientaciones técnicas establecidas.   </w:t>
            </w:r>
          </w:p>
          <w:p w14:paraId="270EF818" w14:textId="19EB9C29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según planificación, una vinculación efectiva con el entorno que permita, de manera constante, informar y sensibilizar a la comunidad sobre temáticas asociadas al consumo de alcohol y de otras drogas en la comuna. </w:t>
            </w:r>
          </w:p>
          <w:p w14:paraId="04507AE7" w14:textId="74776131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y gestionar iniciativas/actividades de difusión y participar constantemente en instancias comunales vinculadas a la prevención del consumo de alcohol y otras drogas, previa coordinación con el Coordinador PREVIENE. </w:t>
            </w:r>
          </w:p>
          <w:p w14:paraId="1E879CA7" w14:textId="2E187D9E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Apoyar en la participación con el intersector (MIDESO, MINSAL, Municipios, Redes Institucionales y Temáticas, ONGs, organizaciones sociales, etc.) en mesas de trabajo del ámbito comunitario para fomentar el trabajo intersectorial para el abordaje integral de la prevención del consumo de drogas y alcohol.</w:t>
            </w:r>
          </w:p>
          <w:p w14:paraId="53917700" w14:textId="1E2281A3" w:rsidR="006A55AE" w:rsidRPr="006A55AE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Apoyar gestiones de procesos administrativos de la implementación de programas SENDA a requerimiento del Coordinador PREVIENE. </w:t>
            </w:r>
          </w:p>
          <w:p w14:paraId="19CC5E8D" w14:textId="3F8FE9BB" w:rsidR="00F8561F" w:rsidRPr="004360D4" w:rsidRDefault="006A55AE" w:rsidP="006A55A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Participar activamente en las instancias de capacitación provistas por SENDA y según los lineamientos de desarrollo profesional que el Servicio establece para el cargo.</w:t>
            </w:r>
          </w:p>
        </w:tc>
      </w:tr>
      <w:tr w:rsidR="006F6CE1" w:rsidRPr="00DF5A39" w14:paraId="07EEE8A8" w14:textId="77777777" w:rsidTr="002D584A">
        <w:trPr>
          <w:trHeight w:val="339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41918D84" w14:textId="77777777"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II </w:t>
            </w:r>
            <w:r w:rsidR="00684867">
              <w:rPr>
                <w:rFonts w:asciiTheme="minorHAnsi" w:hAnsiTheme="minorHAnsi" w:cstheme="minorHAnsi"/>
                <w:b/>
                <w:color w:val="FFFFFF" w:themeColor="background1"/>
              </w:rPr>
              <w:t>REQUISITOS DE LOS POSTULANTES</w:t>
            </w:r>
          </w:p>
        </w:tc>
      </w:tr>
      <w:tr w:rsidR="00C5570B" w:rsidRPr="00DF5A39" w14:paraId="543D0F3A" w14:textId="77777777" w:rsidTr="002D584A">
        <w:trPr>
          <w:trHeight w:val="654"/>
        </w:trPr>
        <w:tc>
          <w:tcPr>
            <w:tcW w:w="1113" w:type="pct"/>
            <w:vAlign w:val="center"/>
          </w:tcPr>
          <w:p w14:paraId="7360377D" w14:textId="77777777" w:rsidR="00C5570B" w:rsidRPr="005B5A42" w:rsidRDefault="00C5570B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Nivel Educacional solicitado</w:t>
            </w:r>
          </w:p>
        </w:tc>
        <w:tc>
          <w:tcPr>
            <w:tcW w:w="3887" w:type="pct"/>
            <w:vAlign w:val="center"/>
          </w:tcPr>
          <w:p w14:paraId="15AA1085" w14:textId="77777777" w:rsidR="006A55AE" w:rsidRPr="006A55AE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Título profesional de una carrera de al menos 10 semestres de duración, otorgado por una universidad o instituto profesional del Estado o reconocido por éste o aquellos validados en Chile de acuerdo a la legislación vigente, de las Ciencias Sociales. Experiencia previa de profesional de al menos 1 año en sector público o privado. </w:t>
            </w:r>
          </w:p>
          <w:p w14:paraId="38486B93" w14:textId="77777777" w:rsidR="006A55AE" w:rsidRPr="006A55AE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</w:p>
          <w:p w14:paraId="4D3DBB08" w14:textId="4D53B527" w:rsidR="00C5570B" w:rsidRPr="00CA4DFD" w:rsidRDefault="006A55AE" w:rsidP="006A55AE">
            <w:pPr>
              <w:jc w:val="both"/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Título profesional de una carrera de, al menos 8 semestres de duración, otorgado por una universidad o instituto profesional del Estado o reconocido por éste o aquellos validados en Chile de acuerdo a la legislación vigente, de las Ciencias Sociales. Experiencia previa de profesional de al menos 2 años en el sector público o privado. Se requerirá solo un año de experiencia en el caso de poseer un grado académico de Magíster o Doctor.</w:t>
            </w:r>
          </w:p>
        </w:tc>
      </w:tr>
      <w:tr w:rsidR="006F6CE1" w:rsidRPr="00DF5A39" w14:paraId="6BF9D30C" w14:textId="77777777" w:rsidTr="002D584A">
        <w:trPr>
          <w:trHeight w:val="466"/>
        </w:trPr>
        <w:tc>
          <w:tcPr>
            <w:tcW w:w="1113" w:type="pct"/>
            <w:vAlign w:val="center"/>
          </w:tcPr>
          <w:p w14:paraId="457DFE6F" w14:textId="77777777"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Carreras preferentes</w:t>
            </w:r>
          </w:p>
        </w:tc>
        <w:tc>
          <w:tcPr>
            <w:tcW w:w="3887" w:type="pct"/>
            <w:vAlign w:val="center"/>
          </w:tcPr>
          <w:p w14:paraId="0D96C46A" w14:textId="59C5C033" w:rsidR="006F6CE1" w:rsidRPr="00CA4DFD" w:rsidRDefault="003C4487" w:rsidP="00493219">
            <w:pPr>
              <w:jc w:val="both"/>
              <w:rPr>
                <w:rFonts w:asciiTheme="minorHAnsi" w:hAnsiTheme="minorHAnsi" w:cstheme="minorHAnsi"/>
              </w:rPr>
            </w:pPr>
            <w:r w:rsidRPr="00935E06">
              <w:rPr>
                <w:rFonts w:asciiTheme="minorHAnsi" w:hAnsiTheme="minorHAnsi" w:cstheme="minorHAnsi"/>
              </w:rPr>
              <w:t xml:space="preserve">De preferencia carreras del área de las Ciencias Sociales como, por ejemplo: </w:t>
            </w:r>
            <w:r w:rsidR="00493219">
              <w:rPr>
                <w:rFonts w:asciiTheme="minorHAnsi" w:hAnsiTheme="minorHAnsi" w:cstheme="minorHAnsi"/>
              </w:rPr>
              <w:t xml:space="preserve">Psicología, </w:t>
            </w:r>
            <w:r w:rsidRPr="00935E06">
              <w:rPr>
                <w:rFonts w:asciiTheme="minorHAnsi" w:hAnsiTheme="minorHAnsi" w:cstheme="minorHAnsi"/>
              </w:rPr>
              <w:t xml:space="preserve">Sociología, </w:t>
            </w:r>
            <w:r w:rsidR="00493219">
              <w:rPr>
                <w:rFonts w:asciiTheme="minorHAnsi" w:hAnsiTheme="minorHAnsi" w:cstheme="minorHAnsi"/>
              </w:rPr>
              <w:t>T</w:t>
            </w:r>
            <w:r w:rsidRPr="00935E06">
              <w:rPr>
                <w:rFonts w:asciiTheme="minorHAnsi" w:hAnsiTheme="minorHAnsi" w:cstheme="minorHAnsi"/>
              </w:rPr>
              <w:t xml:space="preserve">rabajo Social, y otras afines como </w:t>
            </w:r>
            <w:r w:rsidR="00537D2E" w:rsidRPr="00935E06">
              <w:rPr>
                <w:rFonts w:asciiTheme="minorHAnsi" w:hAnsiTheme="minorHAnsi" w:cstheme="minorHAnsi"/>
              </w:rPr>
              <w:t>Antropología, Pe</w:t>
            </w:r>
            <w:r w:rsidRPr="00935E06">
              <w:rPr>
                <w:rFonts w:asciiTheme="minorHAnsi" w:hAnsiTheme="minorHAnsi" w:cstheme="minorHAnsi"/>
              </w:rPr>
              <w:t xml:space="preserve">dagogía, </w:t>
            </w:r>
            <w:r w:rsidR="006A55AE">
              <w:rPr>
                <w:rFonts w:asciiTheme="minorHAnsi" w:hAnsiTheme="minorHAnsi" w:cstheme="minorHAnsi"/>
              </w:rPr>
              <w:t xml:space="preserve">Terapia Ocupacional, </w:t>
            </w:r>
            <w:r w:rsidRPr="00935E06">
              <w:rPr>
                <w:rFonts w:asciiTheme="minorHAnsi" w:hAnsiTheme="minorHAnsi" w:cstheme="minorHAnsi"/>
              </w:rPr>
              <w:t>Administración Pública, etc.</w:t>
            </w:r>
          </w:p>
        </w:tc>
      </w:tr>
      <w:tr w:rsidR="006F6CE1" w:rsidRPr="00DF5A39" w14:paraId="3552CEF9" w14:textId="77777777" w:rsidTr="002D584A">
        <w:trPr>
          <w:trHeight w:val="799"/>
        </w:trPr>
        <w:tc>
          <w:tcPr>
            <w:tcW w:w="1113" w:type="pct"/>
            <w:vAlign w:val="center"/>
          </w:tcPr>
          <w:p w14:paraId="6A226A91" w14:textId="513D84E4" w:rsidR="006F6CE1" w:rsidRPr="005B5A42" w:rsidRDefault="006A55AE" w:rsidP="006A55A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Experiencia solicitada</w:t>
            </w:r>
          </w:p>
        </w:tc>
        <w:tc>
          <w:tcPr>
            <w:tcW w:w="3887" w:type="pct"/>
            <w:vAlign w:val="center"/>
          </w:tcPr>
          <w:p w14:paraId="481C7B9E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Deseable experiencia profesional en áreas relacionadas a las ciencias sociales. </w:t>
            </w:r>
          </w:p>
          <w:p w14:paraId="07BF39F3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4E1EDD78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 xml:space="preserve">Experiencia laboral deseable en alguno de los siguientes ámbitos: </w:t>
            </w:r>
          </w:p>
          <w:p w14:paraId="1123154B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Gestión de programas públicos. </w:t>
            </w:r>
          </w:p>
          <w:p w14:paraId="09F4A9C7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Sector Público </w:t>
            </w:r>
          </w:p>
          <w:p w14:paraId="0A21EE5E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Ámbito comunitario </w:t>
            </w:r>
          </w:p>
          <w:p w14:paraId="52C25308" w14:textId="77777777" w:rsidR="006A55AE" w:rsidRPr="006A55AE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 xml:space="preserve">Prevención y consumo de alcohol y otras drogas. </w:t>
            </w:r>
          </w:p>
          <w:p w14:paraId="71A3D5ED" w14:textId="03F82D4E" w:rsidR="006F6CE1" w:rsidRPr="00424D53" w:rsidRDefault="006A55AE" w:rsidP="006A55AE">
            <w:pPr>
              <w:pStyle w:val="Prrafodelista"/>
              <w:rPr>
                <w:rFonts w:asciiTheme="minorHAnsi" w:hAnsiTheme="minorHAnsi" w:cstheme="minorHAnsi"/>
                <w:lang w:val="es-CL"/>
              </w:rPr>
            </w:pPr>
            <w:r w:rsidRPr="006A55AE">
              <w:rPr>
                <w:rFonts w:asciiTheme="minorHAnsi" w:hAnsiTheme="minorHAnsi" w:cstheme="minorHAnsi"/>
                <w:lang w:val="es-CL"/>
              </w:rPr>
              <w:t>●</w:t>
            </w:r>
            <w:r w:rsidRPr="006A55AE">
              <w:rPr>
                <w:rFonts w:asciiTheme="minorHAnsi" w:hAnsiTheme="minorHAnsi" w:cstheme="minorHAnsi"/>
                <w:lang w:val="es-CL"/>
              </w:rPr>
              <w:tab/>
              <w:t>Fundaciones y/o Corporaciones de trabajo psicosocial</w:t>
            </w:r>
          </w:p>
        </w:tc>
      </w:tr>
      <w:tr w:rsidR="006A55AE" w:rsidRPr="00DF5A39" w14:paraId="553FF3AB" w14:textId="77777777" w:rsidTr="002D584A">
        <w:trPr>
          <w:trHeight w:val="791"/>
        </w:trPr>
        <w:tc>
          <w:tcPr>
            <w:tcW w:w="1113" w:type="pct"/>
            <w:vAlign w:val="center"/>
          </w:tcPr>
          <w:p w14:paraId="52EA8C65" w14:textId="73741384" w:rsidR="006A55AE" w:rsidRDefault="006A55AE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Conocimientos</w:t>
            </w:r>
          </w:p>
        </w:tc>
        <w:tc>
          <w:tcPr>
            <w:tcW w:w="3887" w:type="pct"/>
            <w:vAlign w:val="center"/>
          </w:tcPr>
          <w:p w14:paraId="6504D10D" w14:textId="4352ADC5" w:rsidR="006A55AE" w:rsidRPr="006A55AE" w:rsidRDefault="006A55AE" w:rsidP="006A55AE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Deseable: Cursos, diplomados u otros en ámbitos de prevención del consumo de alcohol y otras drogas; Diseño e Implementación de Proyectos; Desarrollo Social.</w:t>
            </w:r>
          </w:p>
          <w:p w14:paraId="3D50761D" w14:textId="77777777" w:rsidR="006A55AE" w:rsidRPr="006A55AE" w:rsidRDefault="006A55AE" w:rsidP="006A55AE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en alguno de los siguientes ámbitos:</w:t>
            </w:r>
          </w:p>
          <w:p w14:paraId="52D01851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Conocimiento en Prevención y Tratamiento de Drogas y Alcohol. </w:t>
            </w:r>
          </w:p>
          <w:p w14:paraId="1441B6D7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Conocimiento en ámbitos educativos, laborales, barriales y familiares</w:t>
            </w:r>
          </w:p>
          <w:p w14:paraId="381020A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Conocimiento en Diseño y Evaluación de Programas Sociales. </w:t>
            </w:r>
          </w:p>
          <w:p w14:paraId="5DC1C2F8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Competencia en gestión de redes institucionales y comunitarias.</w:t>
            </w:r>
          </w:p>
          <w:p w14:paraId="6D617A2F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Abordaje y atención familiar, grupal e individual.</w:t>
            </w:r>
          </w:p>
          <w:p w14:paraId="4F9951F6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Conocimiento de trabajo comunitario, con redes institucionales y actores comunitarios estratégicos, en entorno local y con poblaciones de riesgo.</w:t>
            </w:r>
          </w:p>
          <w:p w14:paraId="0B18E619" w14:textId="47EA31FE" w:rsidR="006A55AE" w:rsidRPr="00F67294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de paquete Microsoft Office (Excel, Word, etc.), nivel básico.</w:t>
            </w:r>
          </w:p>
        </w:tc>
      </w:tr>
      <w:tr w:rsidR="006F6CE1" w:rsidRPr="00DF5A39" w14:paraId="55D7EB92" w14:textId="77777777" w:rsidTr="002D584A">
        <w:trPr>
          <w:trHeight w:val="791"/>
        </w:trPr>
        <w:tc>
          <w:tcPr>
            <w:tcW w:w="1113" w:type="pct"/>
            <w:vAlign w:val="center"/>
          </w:tcPr>
          <w:p w14:paraId="44DAF342" w14:textId="04D4DC2F" w:rsidR="006F6CE1" w:rsidRPr="005B5A42" w:rsidRDefault="00F67294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Otras competencias deseadas</w:t>
            </w:r>
          </w:p>
        </w:tc>
        <w:tc>
          <w:tcPr>
            <w:tcW w:w="3887" w:type="pct"/>
            <w:vAlign w:val="center"/>
          </w:tcPr>
          <w:p w14:paraId="084C0826" w14:textId="77777777" w:rsidR="006A55AE" w:rsidRPr="006A55AE" w:rsidRDefault="006A55AE" w:rsidP="006A55AE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en alguno de los siguientes temas:</w:t>
            </w:r>
          </w:p>
          <w:p w14:paraId="67E15C1D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Capacidad de trabajo en equipo. </w:t>
            </w:r>
          </w:p>
          <w:p w14:paraId="4B97BB3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Capacidad de trabajo de redes y en el ámbito público.</w:t>
            </w:r>
          </w:p>
          <w:p w14:paraId="16F648C2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Habilidad de gestión, organización y análisis de problemas. </w:t>
            </w:r>
          </w:p>
          <w:p w14:paraId="01520629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Respuesta oportuna a requerimientos administrativos y técnicos. </w:t>
            </w:r>
          </w:p>
          <w:p w14:paraId="42C2F18A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Capacidad de flexibilización para adaptar intervenciones a situaciones y casos particulares. </w:t>
            </w:r>
          </w:p>
          <w:p w14:paraId="4BB9202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 xml:space="preserve">Proactividad para dirigir los procesos de intervención </w:t>
            </w:r>
          </w:p>
          <w:p w14:paraId="1812BE5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Manejo emocional frente a situaciones complejas.</w:t>
            </w:r>
          </w:p>
          <w:p w14:paraId="221C474D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Disposición a trabajo en situaciones de stress, alta presión y con tolerancia a la frustración.</w:t>
            </w:r>
          </w:p>
          <w:p w14:paraId="31E823F3" w14:textId="77777777" w:rsidR="006A55AE" w:rsidRPr="006A55AE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Capacidad y disposición a tener buenas relaciones interpersonales.</w:t>
            </w:r>
          </w:p>
          <w:p w14:paraId="1EB30BC9" w14:textId="31B7E5FD" w:rsidR="00844B74" w:rsidRPr="00424D53" w:rsidRDefault="006A55AE" w:rsidP="006A55A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A55AE">
              <w:rPr>
                <w:rFonts w:asciiTheme="minorHAnsi" w:hAnsiTheme="minorHAnsi" w:cstheme="minorHAnsi"/>
              </w:rPr>
              <w:t>Orientación clara y acorde con principios de SENDA, considerando el respeto por las personas, orientación social de políticas públicas de prevención, interés y capacidad de asumir rol institucional de SENDA</w:t>
            </w:r>
          </w:p>
        </w:tc>
      </w:tr>
      <w:tr w:rsidR="006F6CE1" w:rsidRPr="00DF5A39" w14:paraId="426BBE8A" w14:textId="77777777" w:rsidTr="002D584A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77519CD" w14:textId="77777777"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CONDICIONES DE TRABAJO</w:t>
            </w:r>
          </w:p>
        </w:tc>
      </w:tr>
      <w:tr w:rsidR="006F6CE1" w:rsidRPr="00DF5A39" w14:paraId="1E199F11" w14:textId="77777777" w:rsidTr="002D584A">
        <w:trPr>
          <w:trHeight w:val="265"/>
        </w:trPr>
        <w:tc>
          <w:tcPr>
            <w:tcW w:w="5000" w:type="pct"/>
            <w:gridSpan w:val="2"/>
            <w:vAlign w:val="center"/>
          </w:tcPr>
          <w:p w14:paraId="3A7991A5" w14:textId="5FC921D5" w:rsidR="00BB0927" w:rsidRPr="00BB0927" w:rsidRDefault="003912A2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Suma Alzada. (</w:t>
            </w:r>
            <w:r w:rsidR="00E86FAE">
              <w:rPr>
                <w:rFonts w:asciiTheme="minorHAnsi" w:hAnsiTheme="minorHAnsi" w:cstheme="minorHAnsi"/>
              </w:rPr>
              <w:t xml:space="preserve">Hasta </w:t>
            </w:r>
            <w:r>
              <w:rPr>
                <w:rFonts w:asciiTheme="minorHAnsi" w:hAnsiTheme="minorHAnsi" w:cstheme="minorHAnsi"/>
              </w:rPr>
              <w:t>d</w:t>
            </w:r>
            <w:r w:rsidR="00BB0927" w:rsidRPr="00BB0927">
              <w:rPr>
                <w:rFonts w:asciiTheme="minorHAnsi" w:hAnsiTheme="minorHAnsi" w:cstheme="minorHAnsi"/>
              </w:rPr>
              <w:t xml:space="preserve">iciembre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CF6FA9">
              <w:rPr>
                <w:rFonts w:asciiTheme="minorHAnsi" w:hAnsiTheme="minorHAnsi" w:cstheme="minorHAnsi"/>
              </w:rPr>
              <w:t>202</w:t>
            </w:r>
            <w:r w:rsidR="006A55AE">
              <w:rPr>
                <w:rFonts w:asciiTheme="minorHAnsi" w:hAnsiTheme="minorHAnsi" w:cstheme="minorHAnsi"/>
              </w:rPr>
              <w:t>3)</w:t>
            </w:r>
          </w:p>
          <w:p w14:paraId="64D534CA" w14:textId="77777777" w:rsidR="00BB0927" w:rsidRPr="00BB0927" w:rsidRDefault="00F17CB1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Jornada</w:t>
            </w:r>
            <w:r w:rsidR="00F67294">
              <w:rPr>
                <w:rFonts w:asciiTheme="minorHAnsi" w:hAnsiTheme="minorHAnsi" w:cstheme="minorHAnsi"/>
              </w:rPr>
              <w:t xml:space="preserve"> Completa</w:t>
            </w:r>
          </w:p>
          <w:p w14:paraId="62571F05" w14:textId="64C740ED" w:rsidR="002C3D7C" w:rsidRDefault="00BB0927" w:rsidP="00A43F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Ingreso Mensual: $ </w:t>
            </w:r>
            <w:r w:rsidR="006A55AE">
              <w:rPr>
                <w:rFonts w:asciiTheme="minorHAnsi" w:hAnsiTheme="minorHAnsi" w:cstheme="minorHAnsi"/>
              </w:rPr>
              <w:t>1.003.648</w:t>
            </w:r>
            <w:r>
              <w:rPr>
                <w:rFonts w:asciiTheme="minorHAnsi" w:hAnsiTheme="minorHAnsi" w:cstheme="minorHAnsi"/>
              </w:rPr>
              <w:t xml:space="preserve"> (B</w:t>
            </w:r>
            <w:r w:rsidRPr="00BB0927">
              <w:rPr>
                <w:rFonts w:asciiTheme="minorHAnsi" w:hAnsiTheme="minorHAnsi" w:cstheme="minorHAnsi"/>
              </w:rPr>
              <w:t>ruto</w:t>
            </w:r>
            <w:r w:rsidR="00A43F7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34DE366" w14:textId="77777777" w:rsidR="00A43F70" w:rsidRPr="00A43F70" w:rsidRDefault="00A43F70" w:rsidP="00A43F70">
            <w:pPr>
              <w:rPr>
                <w:rFonts w:asciiTheme="minorHAnsi" w:hAnsiTheme="minorHAnsi" w:cstheme="minorHAnsi"/>
              </w:rPr>
            </w:pPr>
          </w:p>
        </w:tc>
      </w:tr>
      <w:tr w:rsidR="006F6CE1" w:rsidRPr="00DF5A39" w14:paraId="6261FD21" w14:textId="77777777" w:rsidTr="002D584A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7F80EF0" w14:textId="77777777" w:rsidR="006F6CE1" w:rsidRPr="006F6CE1" w:rsidRDefault="006F6CE1" w:rsidP="009A73A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DOCUMENTOS REQUERIDOS PARA POSTULAR</w:t>
            </w:r>
          </w:p>
        </w:tc>
      </w:tr>
      <w:tr w:rsidR="006F6CE1" w:rsidRPr="00DF5A39" w14:paraId="471FDE80" w14:textId="77777777" w:rsidTr="00F67294">
        <w:trPr>
          <w:trHeight w:val="2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438C310" w14:textId="77777777" w:rsidR="003912A2" w:rsidRPr="003912A2" w:rsidRDefault="00A43F70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Currículum vitae</w:t>
            </w:r>
          </w:p>
          <w:p w14:paraId="70A0221D" w14:textId="77777777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Copia Título Profesional</w:t>
            </w:r>
          </w:p>
          <w:p w14:paraId="4A49A28D" w14:textId="58D37530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</w:t>
            </w:r>
            <w:r w:rsidR="003F2DA2">
              <w:rPr>
                <w:rFonts w:asciiTheme="minorHAnsi" w:hAnsiTheme="minorHAnsi" w:cstheme="minorHAnsi"/>
              </w:rPr>
              <w:t>i</w:t>
            </w:r>
            <w:r w:rsidRPr="003912A2">
              <w:rPr>
                <w:rFonts w:asciiTheme="minorHAnsi" w:hAnsiTheme="minorHAnsi" w:cstheme="minorHAnsi"/>
              </w:rPr>
              <w:t>a Cédula de Identidad (ambos lados)</w:t>
            </w:r>
          </w:p>
          <w:p w14:paraId="05EDEA58" w14:textId="77777777" w:rsidR="003912A2" w:rsidRPr="003912A2" w:rsidRDefault="002C3D7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Certificados que acrediten formación adicional</w:t>
            </w:r>
            <w:r w:rsidR="003912A2" w:rsidRPr="003912A2">
              <w:rPr>
                <w:rFonts w:asciiTheme="minorHAnsi" w:hAnsiTheme="minorHAnsi" w:cstheme="minorHAnsi"/>
              </w:rPr>
              <w:t xml:space="preserve"> (doctorado, magíster, diplomado, postítulos</w:t>
            </w:r>
            <w:r w:rsidR="00CC7FEE">
              <w:rPr>
                <w:rFonts w:asciiTheme="minorHAnsi" w:hAnsiTheme="minorHAnsi" w:cstheme="minorHAnsi"/>
              </w:rPr>
              <w:t>, cursos</w:t>
            </w:r>
            <w:r w:rsidR="003912A2" w:rsidRPr="003912A2">
              <w:rPr>
                <w:rFonts w:asciiTheme="minorHAnsi" w:hAnsiTheme="minorHAnsi" w:cstheme="minorHAnsi"/>
              </w:rPr>
              <w:t>), cuando l</w:t>
            </w:r>
            <w:r w:rsidR="003912A2">
              <w:rPr>
                <w:rFonts w:asciiTheme="minorHAnsi" w:hAnsiTheme="minorHAnsi" w:cstheme="minorHAnsi"/>
              </w:rPr>
              <w:t>a</w:t>
            </w:r>
            <w:r w:rsidR="003912A2" w:rsidRPr="003912A2">
              <w:rPr>
                <w:rFonts w:asciiTheme="minorHAnsi" w:hAnsiTheme="minorHAnsi" w:cstheme="minorHAnsi"/>
              </w:rPr>
              <w:t xml:space="preserve"> hubiere.</w:t>
            </w:r>
          </w:p>
          <w:p w14:paraId="1343F3C2" w14:textId="77777777"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 de antecedentes para fines especiales (antigüedad no superior a 30 días)</w:t>
            </w:r>
          </w:p>
          <w:p w14:paraId="14EFE8DC" w14:textId="77777777" w:rsidR="002C3D7C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Declaración Jurada simple de no consumo de drogas </w:t>
            </w:r>
            <w:r w:rsidR="00C32DBA" w:rsidRPr="003912A2">
              <w:rPr>
                <w:rFonts w:asciiTheme="minorHAnsi" w:hAnsiTheme="minorHAnsi" w:cstheme="minorHAnsi"/>
              </w:rPr>
              <w:t>ilícitas</w:t>
            </w:r>
          </w:p>
          <w:p w14:paraId="30EB1F63" w14:textId="4343A3CE" w:rsidR="003F2DA2" w:rsidRPr="002438A5" w:rsidRDefault="003F2DA2" w:rsidP="003F2DA2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  <w:tr w:rsidR="00F67294" w:rsidRPr="00DF5A39" w14:paraId="35542E3F" w14:textId="77777777" w:rsidTr="00F67294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2CA79D8E" w14:textId="77777777" w:rsidR="00F67294" w:rsidRPr="006F6CE1" w:rsidRDefault="00F67294" w:rsidP="00647A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RECEPCIÓN DE ANTECEDENTES Y POSTULACIONES</w:t>
            </w:r>
          </w:p>
        </w:tc>
      </w:tr>
      <w:tr w:rsidR="00F67294" w:rsidRPr="00DF5A39" w14:paraId="18966DE2" w14:textId="77777777" w:rsidTr="00F67294">
        <w:trPr>
          <w:trHeight w:val="2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97F02AC" w14:textId="354E948F" w:rsidR="00F67294" w:rsidRPr="005005D7" w:rsidRDefault="006A7AB4" w:rsidP="00182770">
            <w:pPr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0616E5">
              <w:rPr>
                <w:rFonts w:asciiTheme="minorHAnsi" w:hAnsiTheme="minorHAnsi" w:cstheme="minorHAnsi"/>
              </w:rPr>
              <w:t xml:space="preserve">Los/as interesados/as en postular deben hacer llegar sus antecedentes al </w:t>
            </w:r>
            <w:r w:rsidRPr="00B90AC1">
              <w:rPr>
                <w:rFonts w:asciiTheme="minorHAnsi" w:hAnsiTheme="minorHAnsi" w:cstheme="minorHAnsi"/>
              </w:rPr>
              <w:t xml:space="preserve">correo </w:t>
            </w:r>
            <w:hyperlink r:id="rId9" w:history="1">
              <w:r w:rsidR="009830D1" w:rsidRPr="00C55707">
                <w:rPr>
                  <w:rStyle w:val="Hipervnculo"/>
                  <w:rFonts w:asciiTheme="minorHAnsi" w:hAnsiTheme="minorHAnsi" w:cstheme="minorHAnsi"/>
                </w:rPr>
                <w:t>sendaprevienelacalera@lacalera.cl</w:t>
              </w:r>
            </w:hyperlink>
            <w:r w:rsidR="009830D1">
              <w:rPr>
                <w:rFonts w:asciiTheme="minorHAnsi" w:hAnsiTheme="minorHAnsi" w:cstheme="minorHAnsi"/>
              </w:rPr>
              <w:t xml:space="preserve"> </w:t>
            </w:r>
            <w:r w:rsidRPr="00B90AC1">
              <w:rPr>
                <w:rFonts w:asciiTheme="minorHAnsi" w:hAnsiTheme="minorHAnsi" w:cstheme="minorHAnsi"/>
              </w:rPr>
              <w:t>indicando en el asunto</w:t>
            </w:r>
            <w:r w:rsidRPr="003912A2">
              <w:rPr>
                <w:rFonts w:asciiTheme="minorHAnsi" w:hAnsiTheme="minorHAnsi" w:cstheme="minorHAnsi"/>
              </w:rPr>
              <w:t xml:space="preserve"> “Concurso </w:t>
            </w:r>
            <w:r>
              <w:rPr>
                <w:rFonts w:asciiTheme="minorHAnsi" w:hAnsiTheme="minorHAnsi" w:cstheme="minorHAnsi"/>
              </w:rPr>
              <w:t>SENDA Previene</w:t>
            </w:r>
            <w:r w:rsidR="009830D1">
              <w:rPr>
                <w:rFonts w:asciiTheme="minorHAnsi" w:hAnsiTheme="minorHAnsi" w:cstheme="minorHAnsi"/>
              </w:rPr>
              <w:t xml:space="preserve"> Profesional de Apoyo</w:t>
            </w:r>
            <w:r w:rsidRPr="003912A2">
              <w:rPr>
                <w:rFonts w:asciiTheme="minorHAnsi" w:hAnsiTheme="minorHAnsi" w:cstheme="minorHAnsi"/>
              </w:rPr>
              <w:t>” adjuntando en formato PDF los documentos solicitados.</w:t>
            </w:r>
            <w:r w:rsidRPr="000616E5">
              <w:rPr>
                <w:rFonts w:asciiTheme="minorHAnsi" w:hAnsiTheme="minorHAnsi" w:cstheme="minorHAnsi"/>
              </w:rPr>
              <w:t xml:space="preserve"> El plazo para la recepción de los antecedentes se extenderá desde el día </w:t>
            </w:r>
            <w:r w:rsidR="00010712">
              <w:rPr>
                <w:rFonts w:asciiTheme="minorHAnsi" w:hAnsiTheme="minorHAnsi" w:cstheme="minorHAnsi"/>
              </w:rPr>
              <w:t>20 de febrero del 2023</w:t>
            </w:r>
            <w:r>
              <w:rPr>
                <w:rFonts w:asciiTheme="minorHAnsi" w:hAnsiTheme="minorHAnsi" w:cstheme="minorHAnsi"/>
              </w:rPr>
              <w:t xml:space="preserve"> a las 00:00 horas y hasta el</w:t>
            </w:r>
            <w:r w:rsidR="00010712">
              <w:rPr>
                <w:rFonts w:asciiTheme="minorHAnsi" w:hAnsiTheme="minorHAnsi" w:cstheme="minorHAnsi"/>
              </w:rPr>
              <w:t xml:space="preserve"> 24 de febrero del 2023</w:t>
            </w:r>
            <w:r w:rsidRPr="000616E5">
              <w:rPr>
                <w:rFonts w:asciiTheme="minorHAnsi" w:hAnsiTheme="minorHAnsi" w:cstheme="minorHAnsi"/>
              </w:rPr>
              <w:t xml:space="preserve"> ambas fechas inclusive, a las 23.59 horas.</w:t>
            </w:r>
          </w:p>
        </w:tc>
      </w:tr>
      <w:tr w:rsidR="00F67294" w:rsidRPr="00DF5A39" w14:paraId="1547B482" w14:textId="77777777" w:rsidTr="00F67294">
        <w:trPr>
          <w:trHeight w:val="265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5E023212" w14:textId="77777777" w:rsidR="00F67294" w:rsidRPr="0010154F" w:rsidRDefault="00F67294" w:rsidP="00647AE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VI CONDICIONES GENERALES</w:t>
            </w:r>
          </w:p>
        </w:tc>
      </w:tr>
      <w:tr w:rsidR="00F67294" w:rsidRPr="00DF5A39" w14:paraId="17ACDE7C" w14:textId="77777777" w:rsidTr="002D584A">
        <w:trPr>
          <w:trHeight w:val="265"/>
        </w:trPr>
        <w:tc>
          <w:tcPr>
            <w:tcW w:w="5000" w:type="pct"/>
            <w:gridSpan w:val="2"/>
            <w:vAlign w:val="center"/>
          </w:tcPr>
          <w:p w14:paraId="7AE49C24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14:paraId="2F4704C5" w14:textId="77777777" w:rsidR="001E554F" w:rsidRPr="003912A2" w:rsidRDefault="001E554F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528EBE6D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Las etapas del proceso de selección, son sucesivas y excluyentes entre ellas. Estas etapas pueden tener algunas variaciones, dependiendo del proceso y las necesidades del Servicio. La no presentación a cualquier etapa, una vez citado(a), lo(a) imposibilitará de seguir adelante en el proceso.</w:t>
            </w:r>
          </w:p>
          <w:p w14:paraId="492C32AA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3FA08025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14:paraId="0B60E3DC" w14:textId="77777777" w:rsidR="00F67294" w:rsidRPr="003912A2" w:rsidRDefault="00F67294" w:rsidP="00647AE4">
            <w:pPr>
              <w:jc w:val="both"/>
              <w:rPr>
                <w:rFonts w:asciiTheme="minorHAnsi" w:hAnsiTheme="minorHAnsi" w:cstheme="minorHAnsi"/>
              </w:rPr>
            </w:pPr>
          </w:p>
          <w:p w14:paraId="1F122F4A" w14:textId="77777777" w:rsidR="00F67294" w:rsidRDefault="00F67294" w:rsidP="00647A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12A2">
              <w:rPr>
                <w:rFonts w:asciiTheme="minorHAnsi" w:hAnsiTheme="minorHAnsi" w:cstheme="minorHAnsi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14:paraId="5DE00227" w14:textId="77777777" w:rsidR="00BD3BAC" w:rsidRDefault="00BD3BAC" w:rsidP="0010154F">
      <w:pPr>
        <w:pStyle w:val="Ttulo"/>
        <w:jc w:val="left"/>
        <w:rPr>
          <w:rFonts w:ascii="Calibri" w:hAnsi="Calibri"/>
          <w:sz w:val="22"/>
          <w:szCs w:val="22"/>
        </w:rPr>
      </w:pPr>
    </w:p>
    <w:sectPr w:rsidR="00BD3BAC" w:rsidSect="002D584A">
      <w:pgSz w:w="12242" w:h="18705" w:code="16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452C" w14:textId="77777777" w:rsidR="00804BC1" w:rsidRDefault="00804BC1" w:rsidP="004735D0">
      <w:r>
        <w:separator/>
      </w:r>
    </w:p>
  </w:endnote>
  <w:endnote w:type="continuationSeparator" w:id="0">
    <w:p w14:paraId="73312399" w14:textId="77777777" w:rsidR="00804BC1" w:rsidRDefault="00804BC1" w:rsidP="004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7F3E" w14:textId="77777777" w:rsidR="00804BC1" w:rsidRDefault="00804BC1" w:rsidP="004735D0">
      <w:r>
        <w:separator/>
      </w:r>
    </w:p>
  </w:footnote>
  <w:footnote w:type="continuationSeparator" w:id="0">
    <w:p w14:paraId="58998E86" w14:textId="77777777" w:rsidR="00804BC1" w:rsidRDefault="00804BC1" w:rsidP="0047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17C"/>
    <w:multiLevelType w:val="hybridMultilevel"/>
    <w:tmpl w:val="37DC5D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386"/>
    <w:multiLevelType w:val="hybridMultilevel"/>
    <w:tmpl w:val="0AD88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CE9"/>
    <w:multiLevelType w:val="hybridMultilevel"/>
    <w:tmpl w:val="81DEAE1A"/>
    <w:lvl w:ilvl="0" w:tplc="CA384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CD7"/>
    <w:multiLevelType w:val="hybridMultilevel"/>
    <w:tmpl w:val="7BE222A0"/>
    <w:lvl w:ilvl="0" w:tplc="340A0017">
      <w:start w:val="1"/>
      <w:numFmt w:val="lowerLetter"/>
      <w:lvlText w:val="%1)"/>
      <w:lvlJc w:val="left"/>
      <w:pPr>
        <w:ind w:left="4046" w:hanging="360"/>
      </w:p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FA827AF"/>
    <w:multiLevelType w:val="hybridMultilevel"/>
    <w:tmpl w:val="3B84B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26F"/>
    <w:multiLevelType w:val="hybridMultilevel"/>
    <w:tmpl w:val="C5805ED6"/>
    <w:lvl w:ilvl="0" w:tplc="3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C92C81"/>
    <w:multiLevelType w:val="hybridMultilevel"/>
    <w:tmpl w:val="A2040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F6A"/>
    <w:multiLevelType w:val="hybridMultilevel"/>
    <w:tmpl w:val="89A02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53E"/>
    <w:multiLevelType w:val="hybridMultilevel"/>
    <w:tmpl w:val="856CF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3EB"/>
    <w:multiLevelType w:val="hybridMultilevel"/>
    <w:tmpl w:val="13809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3862"/>
    <w:multiLevelType w:val="hybridMultilevel"/>
    <w:tmpl w:val="9522C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5405"/>
    <w:multiLevelType w:val="multilevel"/>
    <w:tmpl w:val="73B42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825CC1"/>
    <w:multiLevelType w:val="hybridMultilevel"/>
    <w:tmpl w:val="64802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33A"/>
    <w:multiLevelType w:val="hybridMultilevel"/>
    <w:tmpl w:val="F8AC663C"/>
    <w:lvl w:ilvl="0" w:tplc="14FC5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A088C"/>
    <w:multiLevelType w:val="hybridMultilevel"/>
    <w:tmpl w:val="1C44A7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327B8"/>
    <w:multiLevelType w:val="hybridMultilevel"/>
    <w:tmpl w:val="E7928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E67"/>
    <w:multiLevelType w:val="hybridMultilevel"/>
    <w:tmpl w:val="AA121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35D7"/>
    <w:multiLevelType w:val="hybridMultilevel"/>
    <w:tmpl w:val="28D606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D7C7D"/>
    <w:multiLevelType w:val="hybridMultilevel"/>
    <w:tmpl w:val="A5F43452"/>
    <w:lvl w:ilvl="0" w:tplc="3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35FE5"/>
    <w:multiLevelType w:val="hybridMultilevel"/>
    <w:tmpl w:val="8488EF86"/>
    <w:lvl w:ilvl="0" w:tplc="A7923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3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13753F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157D"/>
    <w:multiLevelType w:val="hybridMultilevel"/>
    <w:tmpl w:val="B0E26F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24CCD"/>
    <w:multiLevelType w:val="hybridMultilevel"/>
    <w:tmpl w:val="04661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2A3C"/>
    <w:multiLevelType w:val="hybridMultilevel"/>
    <w:tmpl w:val="1F460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3221"/>
    <w:multiLevelType w:val="hybridMultilevel"/>
    <w:tmpl w:val="1A1E7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5D9F"/>
    <w:multiLevelType w:val="hybridMultilevel"/>
    <w:tmpl w:val="C18A5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5640"/>
    <w:multiLevelType w:val="hybridMultilevel"/>
    <w:tmpl w:val="A22AC212"/>
    <w:lvl w:ilvl="0" w:tplc="7310C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C35AF"/>
    <w:multiLevelType w:val="hybridMultilevel"/>
    <w:tmpl w:val="36FE0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2DF1"/>
    <w:multiLevelType w:val="hybridMultilevel"/>
    <w:tmpl w:val="40B49136"/>
    <w:lvl w:ilvl="0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D06A4E"/>
    <w:multiLevelType w:val="hybridMultilevel"/>
    <w:tmpl w:val="86CCA68C"/>
    <w:lvl w:ilvl="0" w:tplc="04207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44116"/>
    <w:multiLevelType w:val="hybridMultilevel"/>
    <w:tmpl w:val="05F0166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DBD3B68"/>
    <w:multiLevelType w:val="multilevel"/>
    <w:tmpl w:val="AA58A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F22C48"/>
    <w:multiLevelType w:val="multilevel"/>
    <w:tmpl w:val="0BF63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D54246"/>
    <w:multiLevelType w:val="hybridMultilevel"/>
    <w:tmpl w:val="1BE0A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20A21"/>
    <w:multiLevelType w:val="hybridMultilevel"/>
    <w:tmpl w:val="15862692"/>
    <w:lvl w:ilvl="0" w:tplc="5B4E5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1BD6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275C"/>
    <w:multiLevelType w:val="hybridMultilevel"/>
    <w:tmpl w:val="754ECA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240800"/>
    <w:multiLevelType w:val="hybridMultilevel"/>
    <w:tmpl w:val="BEFC5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C4FC2"/>
    <w:multiLevelType w:val="hybridMultilevel"/>
    <w:tmpl w:val="12906EE0"/>
    <w:lvl w:ilvl="0" w:tplc="28B4DF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6185E"/>
    <w:multiLevelType w:val="hybridMultilevel"/>
    <w:tmpl w:val="E49A7A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28059254">
    <w:abstractNumId w:val="13"/>
  </w:num>
  <w:num w:numId="2" w16cid:durableId="444154343">
    <w:abstractNumId w:val="3"/>
  </w:num>
  <w:num w:numId="3" w16cid:durableId="1464885663">
    <w:abstractNumId w:val="2"/>
  </w:num>
  <w:num w:numId="4" w16cid:durableId="1656641202">
    <w:abstractNumId w:val="23"/>
  </w:num>
  <w:num w:numId="5" w16cid:durableId="796799640">
    <w:abstractNumId w:val="10"/>
  </w:num>
  <w:num w:numId="6" w16cid:durableId="1367871876">
    <w:abstractNumId w:val="11"/>
  </w:num>
  <w:num w:numId="7" w16cid:durableId="2050718138">
    <w:abstractNumId w:val="24"/>
  </w:num>
  <w:num w:numId="8" w16cid:durableId="1825853076">
    <w:abstractNumId w:val="16"/>
  </w:num>
  <w:num w:numId="9" w16cid:durableId="48916468">
    <w:abstractNumId w:val="25"/>
  </w:num>
  <w:num w:numId="10" w16cid:durableId="1343120728">
    <w:abstractNumId w:val="26"/>
  </w:num>
  <w:num w:numId="11" w16cid:durableId="521211641">
    <w:abstractNumId w:val="12"/>
  </w:num>
  <w:num w:numId="12" w16cid:durableId="1645499091">
    <w:abstractNumId w:val="38"/>
  </w:num>
  <w:num w:numId="13" w16cid:durableId="287785597">
    <w:abstractNumId w:val="8"/>
  </w:num>
  <w:num w:numId="14" w16cid:durableId="2115782309">
    <w:abstractNumId w:val="17"/>
  </w:num>
  <w:num w:numId="15" w16cid:durableId="1315838199">
    <w:abstractNumId w:val="7"/>
  </w:num>
  <w:num w:numId="16" w16cid:durableId="1166286060">
    <w:abstractNumId w:val="6"/>
  </w:num>
  <w:num w:numId="17" w16cid:durableId="283391269">
    <w:abstractNumId w:val="28"/>
  </w:num>
  <w:num w:numId="18" w16cid:durableId="1552036297">
    <w:abstractNumId w:val="36"/>
  </w:num>
  <w:num w:numId="19" w16cid:durableId="998576427">
    <w:abstractNumId w:val="9"/>
  </w:num>
  <w:num w:numId="20" w16cid:durableId="1406412795">
    <w:abstractNumId w:val="19"/>
  </w:num>
  <w:num w:numId="21" w16cid:durableId="1924289710">
    <w:abstractNumId w:val="21"/>
  </w:num>
  <w:num w:numId="22" w16cid:durableId="829559229">
    <w:abstractNumId w:val="40"/>
  </w:num>
  <w:num w:numId="23" w16cid:durableId="1336111093">
    <w:abstractNumId w:val="32"/>
  </w:num>
  <w:num w:numId="24" w16cid:durableId="1501237179">
    <w:abstractNumId w:val="20"/>
  </w:num>
  <w:num w:numId="25" w16cid:durableId="852574099">
    <w:abstractNumId w:val="31"/>
  </w:num>
  <w:num w:numId="26" w16cid:durableId="1768884825">
    <w:abstractNumId w:val="29"/>
  </w:num>
  <w:num w:numId="27" w16cid:durableId="1615012444">
    <w:abstractNumId w:val="5"/>
  </w:num>
  <w:num w:numId="28" w16cid:durableId="1884563823">
    <w:abstractNumId w:val="1"/>
  </w:num>
  <w:num w:numId="29" w16cid:durableId="1845709081">
    <w:abstractNumId w:val="37"/>
  </w:num>
  <w:num w:numId="30" w16cid:durableId="250625398">
    <w:abstractNumId w:val="33"/>
  </w:num>
  <w:num w:numId="31" w16cid:durableId="1896430067">
    <w:abstractNumId w:val="39"/>
  </w:num>
  <w:num w:numId="32" w16cid:durableId="1666516429">
    <w:abstractNumId w:val="35"/>
  </w:num>
  <w:num w:numId="33" w16cid:durableId="1040471034">
    <w:abstractNumId w:val="30"/>
  </w:num>
  <w:num w:numId="34" w16cid:durableId="253633557">
    <w:abstractNumId w:val="18"/>
  </w:num>
  <w:num w:numId="35" w16cid:durableId="2017418983">
    <w:abstractNumId w:val="15"/>
  </w:num>
  <w:num w:numId="36" w16cid:durableId="1923416509">
    <w:abstractNumId w:val="34"/>
  </w:num>
  <w:num w:numId="37" w16cid:durableId="1061908740">
    <w:abstractNumId w:val="0"/>
  </w:num>
  <w:num w:numId="38" w16cid:durableId="388572405">
    <w:abstractNumId w:val="27"/>
  </w:num>
  <w:num w:numId="39" w16cid:durableId="1209222189">
    <w:abstractNumId w:val="14"/>
  </w:num>
  <w:num w:numId="40" w16cid:durableId="797988212">
    <w:abstractNumId w:val="22"/>
  </w:num>
  <w:num w:numId="41" w16cid:durableId="94072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ACF"/>
    <w:rsid w:val="0000034F"/>
    <w:rsid w:val="00010712"/>
    <w:rsid w:val="00024B70"/>
    <w:rsid w:val="0004473B"/>
    <w:rsid w:val="00052FE3"/>
    <w:rsid w:val="0007406A"/>
    <w:rsid w:val="00083F88"/>
    <w:rsid w:val="00085582"/>
    <w:rsid w:val="00092830"/>
    <w:rsid w:val="000A4E65"/>
    <w:rsid w:val="000A709C"/>
    <w:rsid w:val="000B3DC2"/>
    <w:rsid w:val="000C5414"/>
    <w:rsid w:val="000C54BA"/>
    <w:rsid w:val="000C5DCC"/>
    <w:rsid w:val="000D0E69"/>
    <w:rsid w:val="000D34D1"/>
    <w:rsid w:val="000D609E"/>
    <w:rsid w:val="000F6A61"/>
    <w:rsid w:val="0010154F"/>
    <w:rsid w:val="0010552B"/>
    <w:rsid w:val="00110A91"/>
    <w:rsid w:val="00110E58"/>
    <w:rsid w:val="001205F0"/>
    <w:rsid w:val="00133264"/>
    <w:rsid w:val="00144A0D"/>
    <w:rsid w:val="00150ECF"/>
    <w:rsid w:val="00152A01"/>
    <w:rsid w:val="00163DEE"/>
    <w:rsid w:val="00170B6E"/>
    <w:rsid w:val="00182770"/>
    <w:rsid w:val="00183978"/>
    <w:rsid w:val="001D5850"/>
    <w:rsid w:val="001E554F"/>
    <w:rsid w:val="001F164B"/>
    <w:rsid w:val="00214B8F"/>
    <w:rsid w:val="002161EB"/>
    <w:rsid w:val="002245C8"/>
    <w:rsid w:val="00235A8A"/>
    <w:rsid w:val="00241F0A"/>
    <w:rsid w:val="002438A5"/>
    <w:rsid w:val="00250E2A"/>
    <w:rsid w:val="00253447"/>
    <w:rsid w:val="00255799"/>
    <w:rsid w:val="00260CB1"/>
    <w:rsid w:val="00296AAD"/>
    <w:rsid w:val="002A5FD5"/>
    <w:rsid w:val="002C3D7C"/>
    <w:rsid w:val="002C6AA1"/>
    <w:rsid w:val="002D584A"/>
    <w:rsid w:val="002D686A"/>
    <w:rsid w:val="002F0DEF"/>
    <w:rsid w:val="00300B44"/>
    <w:rsid w:val="0031795A"/>
    <w:rsid w:val="00333CF5"/>
    <w:rsid w:val="003379B0"/>
    <w:rsid w:val="00341986"/>
    <w:rsid w:val="00364460"/>
    <w:rsid w:val="0036522C"/>
    <w:rsid w:val="00367812"/>
    <w:rsid w:val="003912A2"/>
    <w:rsid w:val="00393699"/>
    <w:rsid w:val="00395312"/>
    <w:rsid w:val="003A24B4"/>
    <w:rsid w:val="003A598F"/>
    <w:rsid w:val="003B347D"/>
    <w:rsid w:val="003C26D6"/>
    <w:rsid w:val="003C4487"/>
    <w:rsid w:val="003C7663"/>
    <w:rsid w:val="003D677B"/>
    <w:rsid w:val="003E7525"/>
    <w:rsid w:val="003F0D10"/>
    <w:rsid w:val="003F2DA2"/>
    <w:rsid w:val="00417092"/>
    <w:rsid w:val="00424D53"/>
    <w:rsid w:val="00432107"/>
    <w:rsid w:val="004360D4"/>
    <w:rsid w:val="00445E55"/>
    <w:rsid w:val="00461A3E"/>
    <w:rsid w:val="00464A18"/>
    <w:rsid w:val="00472FD5"/>
    <w:rsid w:val="004735D0"/>
    <w:rsid w:val="00481EC2"/>
    <w:rsid w:val="00482C85"/>
    <w:rsid w:val="00493219"/>
    <w:rsid w:val="00497B1C"/>
    <w:rsid w:val="004A4857"/>
    <w:rsid w:val="004B37B1"/>
    <w:rsid w:val="005005D7"/>
    <w:rsid w:val="00537D2E"/>
    <w:rsid w:val="00543159"/>
    <w:rsid w:val="0057533D"/>
    <w:rsid w:val="00587143"/>
    <w:rsid w:val="005B1271"/>
    <w:rsid w:val="005B5A42"/>
    <w:rsid w:val="005B5DFE"/>
    <w:rsid w:val="005C6B4E"/>
    <w:rsid w:val="005F1EBB"/>
    <w:rsid w:val="00606C46"/>
    <w:rsid w:val="00625651"/>
    <w:rsid w:val="0063080C"/>
    <w:rsid w:val="00644DBE"/>
    <w:rsid w:val="006530D9"/>
    <w:rsid w:val="00680914"/>
    <w:rsid w:val="00684867"/>
    <w:rsid w:val="00684E5F"/>
    <w:rsid w:val="006A55AE"/>
    <w:rsid w:val="006A7AB4"/>
    <w:rsid w:val="006D0113"/>
    <w:rsid w:val="006D0B98"/>
    <w:rsid w:val="006D2775"/>
    <w:rsid w:val="006E19E6"/>
    <w:rsid w:val="006F279A"/>
    <w:rsid w:val="006F6CE1"/>
    <w:rsid w:val="006F7FC1"/>
    <w:rsid w:val="007006BB"/>
    <w:rsid w:val="00706BC2"/>
    <w:rsid w:val="007108E3"/>
    <w:rsid w:val="007351C9"/>
    <w:rsid w:val="00756D45"/>
    <w:rsid w:val="007614DF"/>
    <w:rsid w:val="007855D0"/>
    <w:rsid w:val="00787D8D"/>
    <w:rsid w:val="007973B0"/>
    <w:rsid w:val="007C0B06"/>
    <w:rsid w:val="007C13F1"/>
    <w:rsid w:val="007D28CF"/>
    <w:rsid w:val="007D74DB"/>
    <w:rsid w:val="007E6819"/>
    <w:rsid w:val="007F255A"/>
    <w:rsid w:val="007F4D9C"/>
    <w:rsid w:val="00804BC1"/>
    <w:rsid w:val="008135AD"/>
    <w:rsid w:val="00844B74"/>
    <w:rsid w:val="00862ACF"/>
    <w:rsid w:val="0088655A"/>
    <w:rsid w:val="008E570E"/>
    <w:rsid w:val="00907BE5"/>
    <w:rsid w:val="009118A4"/>
    <w:rsid w:val="00913DED"/>
    <w:rsid w:val="009171FC"/>
    <w:rsid w:val="00923807"/>
    <w:rsid w:val="00935E06"/>
    <w:rsid w:val="0094659D"/>
    <w:rsid w:val="0094705C"/>
    <w:rsid w:val="00957936"/>
    <w:rsid w:val="0097511E"/>
    <w:rsid w:val="00981CD4"/>
    <w:rsid w:val="009830D1"/>
    <w:rsid w:val="0098789A"/>
    <w:rsid w:val="009918D8"/>
    <w:rsid w:val="0099431C"/>
    <w:rsid w:val="009A73A6"/>
    <w:rsid w:val="009B75AD"/>
    <w:rsid w:val="009F59D6"/>
    <w:rsid w:val="00A12F79"/>
    <w:rsid w:val="00A43F70"/>
    <w:rsid w:val="00A57BD0"/>
    <w:rsid w:val="00B03F92"/>
    <w:rsid w:val="00B33009"/>
    <w:rsid w:val="00B53851"/>
    <w:rsid w:val="00B574FD"/>
    <w:rsid w:val="00B7104E"/>
    <w:rsid w:val="00B933DE"/>
    <w:rsid w:val="00BA2A79"/>
    <w:rsid w:val="00BB0927"/>
    <w:rsid w:val="00BB69CC"/>
    <w:rsid w:val="00BC112C"/>
    <w:rsid w:val="00BC5702"/>
    <w:rsid w:val="00BC7D3A"/>
    <w:rsid w:val="00BD3378"/>
    <w:rsid w:val="00BD3BAC"/>
    <w:rsid w:val="00BD5150"/>
    <w:rsid w:val="00BE03EE"/>
    <w:rsid w:val="00BE1BA2"/>
    <w:rsid w:val="00BE4694"/>
    <w:rsid w:val="00BF2C62"/>
    <w:rsid w:val="00BF4713"/>
    <w:rsid w:val="00BF63C5"/>
    <w:rsid w:val="00C00479"/>
    <w:rsid w:val="00C01666"/>
    <w:rsid w:val="00C046A3"/>
    <w:rsid w:val="00C26AFF"/>
    <w:rsid w:val="00C32DBA"/>
    <w:rsid w:val="00C5570B"/>
    <w:rsid w:val="00C6609A"/>
    <w:rsid w:val="00C674DA"/>
    <w:rsid w:val="00C860B3"/>
    <w:rsid w:val="00C97F09"/>
    <w:rsid w:val="00CA4DFD"/>
    <w:rsid w:val="00CA669A"/>
    <w:rsid w:val="00CC09B1"/>
    <w:rsid w:val="00CC16E6"/>
    <w:rsid w:val="00CC7FEE"/>
    <w:rsid w:val="00CF0A70"/>
    <w:rsid w:val="00CF6FA9"/>
    <w:rsid w:val="00D136EF"/>
    <w:rsid w:val="00D52522"/>
    <w:rsid w:val="00D53C78"/>
    <w:rsid w:val="00D65507"/>
    <w:rsid w:val="00D916B1"/>
    <w:rsid w:val="00DE4B8D"/>
    <w:rsid w:val="00DF3F56"/>
    <w:rsid w:val="00DF5A39"/>
    <w:rsid w:val="00E00E53"/>
    <w:rsid w:val="00E3797C"/>
    <w:rsid w:val="00E55842"/>
    <w:rsid w:val="00E73EF7"/>
    <w:rsid w:val="00E86FAE"/>
    <w:rsid w:val="00EA4209"/>
    <w:rsid w:val="00EC110E"/>
    <w:rsid w:val="00EC287F"/>
    <w:rsid w:val="00ED2422"/>
    <w:rsid w:val="00EE15F4"/>
    <w:rsid w:val="00EE2E10"/>
    <w:rsid w:val="00EE533B"/>
    <w:rsid w:val="00EF087F"/>
    <w:rsid w:val="00EF1194"/>
    <w:rsid w:val="00EF4745"/>
    <w:rsid w:val="00F017F5"/>
    <w:rsid w:val="00F1203C"/>
    <w:rsid w:val="00F179FE"/>
    <w:rsid w:val="00F17CB1"/>
    <w:rsid w:val="00F20F64"/>
    <w:rsid w:val="00F276B5"/>
    <w:rsid w:val="00F53367"/>
    <w:rsid w:val="00F67294"/>
    <w:rsid w:val="00F8561F"/>
    <w:rsid w:val="00FA0741"/>
    <w:rsid w:val="00FB385A"/>
    <w:rsid w:val="00FE0A44"/>
    <w:rsid w:val="00FE476F"/>
    <w:rsid w:val="00FE6570"/>
    <w:rsid w:val="00FE66B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5030"/>
  <w15:docId w15:val="{5951D4BA-D032-4A59-B0ED-E1F31DA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character" w:styleId="Mencinsinresolver">
    <w:name w:val="Unresolved Mention"/>
    <w:basedOn w:val="Fuentedeprrafopredeter"/>
    <w:uiPriority w:val="99"/>
    <w:semiHidden/>
    <w:unhideWhenUsed/>
    <w:rsid w:val="0098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daprevienelacalera@lacal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1BD6-A493-4C33-B95F-F0AB1A86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cristina lobos cataldo</cp:lastModifiedBy>
  <cp:revision>4</cp:revision>
  <cp:lastPrinted>2015-04-17T19:40:00Z</cp:lastPrinted>
  <dcterms:created xsi:type="dcterms:W3CDTF">2023-02-13T18:53:00Z</dcterms:created>
  <dcterms:modified xsi:type="dcterms:W3CDTF">2023-02-20T15:41:00Z</dcterms:modified>
</cp:coreProperties>
</file>